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D24B" w14:textId="77777777" w:rsidR="00892ABD" w:rsidRPr="002B7937" w:rsidRDefault="004A30DF" w:rsidP="002B7937">
      <w:pPr>
        <w:pStyle w:val="BodyText"/>
        <w:spacing w:before="51" w:line="360" w:lineRule="auto"/>
        <w:ind w:left="0"/>
        <w:rPr>
          <w:rFonts w:ascii="Arial" w:hAnsi="Arial" w:cs="Arial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>Date</w:t>
      </w:r>
    </w:p>
    <w:p w14:paraId="5D0986D9" w14:textId="77777777" w:rsidR="00892ABD" w:rsidRPr="002B7937" w:rsidRDefault="00892ABD" w:rsidP="002B7937">
      <w:pPr>
        <w:pStyle w:val="BodyTex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F29CC22" w14:textId="77777777" w:rsidR="002B7937" w:rsidRPr="002B7937" w:rsidRDefault="004A30DF" w:rsidP="00A87E72">
      <w:pPr>
        <w:pStyle w:val="BodyText"/>
        <w:spacing w:line="276" w:lineRule="auto"/>
        <w:ind w:left="0" w:right="6507"/>
        <w:rPr>
          <w:rFonts w:ascii="Arial" w:hAnsi="Arial" w:cs="Arial"/>
          <w:w w:val="95"/>
          <w:sz w:val="22"/>
          <w:szCs w:val="22"/>
        </w:rPr>
      </w:pPr>
      <w:r w:rsidRPr="002B7937">
        <w:rPr>
          <w:rFonts w:ascii="Arial" w:hAnsi="Arial" w:cs="Arial"/>
          <w:w w:val="95"/>
          <w:sz w:val="22"/>
          <w:szCs w:val="22"/>
        </w:rPr>
        <w:t xml:space="preserve">Regarding: </w:t>
      </w:r>
      <w:r w:rsidR="002B7937" w:rsidRPr="002B7937">
        <w:rPr>
          <w:rFonts w:ascii="Arial" w:hAnsi="Arial" w:cs="Arial"/>
          <w:w w:val="95"/>
          <w:sz w:val="22"/>
          <w:szCs w:val="22"/>
        </w:rPr>
        <w:t>XXX</w:t>
      </w:r>
    </w:p>
    <w:p w14:paraId="46EC5DE9" w14:textId="71890C3D" w:rsidR="00892ABD" w:rsidRPr="002B7937" w:rsidRDefault="004A30DF" w:rsidP="00A87E72">
      <w:pPr>
        <w:pStyle w:val="BodyText"/>
        <w:spacing w:line="276" w:lineRule="auto"/>
        <w:ind w:left="0" w:right="6507"/>
        <w:rPr>
          <w:rFonts w:ascii="Arial" w:hAnsi="Arial" w:cs="Arial"/>
          <w:w w:val="95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>Date of birth</w:t>
      </w:r>
    </w:p>
    <w:p w14:paraId="02531D31" w14:textId="1057F451" w:rsidR="002B7937" w:rsidRDefault="004A30DF" w:rsidP="00A87E72">
      <w:pPr>
        <w:pStyle w:val="BodyText"/>
        <w:spacing w:line="276" w:lineRule="auto"/>
        <w:ind w:left="0" w:right="5025"/>
        <w:rPr>
          <w:rFonts w:ascii="Arial" w:hAnsi="Arial" w:cs="Arial"/>
          <w:w w:val="95"/>
          <w:sz w:val="22"/>
          <w:szCs w:val="22"/>
        </w:rPr>
      </w:pPr>
      <w:r w:rsidRPr="002B7937">
        <w:rPr>
          <w:rFonts w:ascii="Arial" w:hAnsi="Arial" w:cs="Arial"/>
          <w:w w:val="95"/>
          <w:sz w:val="22"/>
          <w:szCs w:val="22"/>
        </w:rPr>
        <w:t xml:space="preserve">Any associated insurance number </w:t>
      </w:r>
    </w:p>
    <w:p w14:paraId="19448D7D" w14:textId="77777777" w:rsidR="002B7937" w:rsidRPr="002B7937" w:rsidRDefault="002B7937" w:rsidP="002B7937">
      <w:pPr>
        <w:pStyle w:val="BodyText"/>
        <w:spacing w:line="360" w:lineRule="auto"/>
        <w:ind w:left="0" w:right="5025"/>
        <w:rPr>
          <w:rFonts w:ascii="Arial" w:hAnsi="Arial" w:cs="Arial"/>
          <w:w w:val="95"/>
          <w:sz w:val="22"/>
          <w:szCs w:val="22"/>
        </w:rPr>
      </w:pPr>
    </w:p>
    <w:p w14:paraId="74DBA11D" w14:textId="31A782D6" w:rsidR="00892ABD" w:rsidRPr="002B7937" w:rsidRDefault="004A30DF" w:rsidP="002B7937">
      <w:pPr>
        <w:pStyle w:val="BodyText"/>
        <w:spacing w:line="360" w:lineRule="auto"/>
        <w:ind w:left="0" w:right="5025"/>
        <w:rPr>
          <w:rFonts w:ascii="Arial" w:hAnsi="Arial" w:cs="Arial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>To Whom It May Concern:</w:t>
      </w:r>
    </w:p>
    <w:p w14:paraId="28C0BDD6" w14:textId="66BA7681" w:rsidR="00892ABD" w:rsidRPr="002B7937" w:rsidRDefault="004A30DF" w:rsidP="00C60427">
      <w:pPr>
        <w:pStyle w:val="BodyText"/>
        <w:spacing w:before="34" w:line="276" w:lineRule="auto"/>
        <w:ind w:left="0" w:right="113"/>
        <w:rPr>
          <w:rFonts w:ascii="Arial" w:hAnsi="Arial" w:cs="Arial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following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is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letter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of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medical</w:t>
      </w:r>
      <w:r w:rsidRPr="002B7937">
        <w:rPr>
          <w:rFonts w:ascii="Arial" w:hAnsi="Arial" w:cs="Arial"/>
          <w:spacing w:val="-2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necessity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regarding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preauthorization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of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MECP2 studies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for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="002B7937">
        <w:rPr>
          <w:rFonts w:ascii="Arial" w:hAnsi="Arial" w:cs="Arial"/>
          <w:sz w:val="22"/>
          <w:szCs w:val="22"/>
        </w:rPr>
        <w:t>XXX</w:t>
      </w:r>
      <w:r w:rsidRPr="002B7937">
        <w:rPr>
          <w:rFonts w:ascii="Arial" w:hAnsi="Arial" w:cs="Arial"/>
          <w:sz w:val="22"/>
          <w:szCs w:val="22"/>
        </w:rPr>
        <w:t>.</w:t>
      </w:r>
      <w:r w:rsidRPr="002B7937">
        <w:rPr>
          <w:rFonts w:ascii="Arial" w:hAnsi="Arial" w:cs="Arial"/>
          <w:spacing w:val="3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PT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was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evaluated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by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me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on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="002B7937">
        <w:rPr>
          <w:rFonts w:ascii="Arial" w:hAnsi="Arial" w:cs="Arial"/>
          <w:sz w:val="22"/>
          <w:szCs w:val="22"/>
        </w:rPr>
        <w:t xml:space="preserve">XXX 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for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behavioral and</w:t>
      </w:r>
      <w:r w:rsidRPr="002B7937">
        <w:rPr>
          <w:rFonts w:ascii="Arial" w:hAnsi="Arial" w:cs="Arial"/>
          <w:spacing w:val="-4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developmental</w:t>
      </w:r>
      <w:r w:rsidRPr="002B7937">
        <w:rPr>
          <w:rFonts w:ascii="Arial" w:hAnsi="Arial" w:cs="Arial"/>
          <w:spacing w:val="-4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concerns</w:t>
      </w:r>
      <w:r w:rsidRPr="002B7937">
        <w:rPr>
          <w:rFonts w:ascii="Arial" w:hAnsi="Arial" w:cs="Arial"/>
          <w:spacing w:val="-4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at</w:t>
      </w:r>
      <w:r w:rsidRPr="002B7937">
        <w:rPr>
          <w:rFonts w:ascii="Arial" w:hAnsi="Arial" w:cs="Arial"/>
          <w:spacing w:val="-42"/>
          <w:sz w:val="22"/>
          <w:szCs w:val="22"/>
        </w:rPr>
        <w:t xml:space="preserve"> </w:t>
      </w:r>
      <w:r w:rsidR="002B7937">
        <w:rPr>
          <w:rFonts w:ascii="Arial" w:hAnsi="Arial" w:cs="Arial"/>
          <w:spacing w:val="-4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42"/>
          <w:sz w:val="22"/>
          <w:szCs w:val="22"/>
        </w:rPr>
        <w:t xml:space="preserve"> </w:t>
      </w:r>
      <w:r w:rsidR="002B7937">
        <w:rPr>
          <w:rFonts w:ascii="Arial" w:hAnsi="Arial" w:cs="Arial"/>
          <w:sz w:val="22"/>
          <w:szCs w:val="22"/>
        </w:rPr>
        <w:t>XXX Clinic. The</w:t>
      </w:r>
      <w:r w:rsidRPr="002B7937">
        <w:rPr>
          <w:rFonts w:ascii="Arial" w:hAnsi="Arial" w:cs="Arial"/>
          <w:spacing w:val="-16"/>
          <w:sz w:val="22"/>
          <w:szCs w:val="22"/>
        </w:rPr>
        <w:t xml:space="preserve"> </w:t>
      </w:r>
      <w:r w:rsidR="002B7937">
        <w:rPr>
          <w:rFonts w:ascii="Arial" w:hAnsi="Arial" w:cs="Arial"/>
          <w:sz w:val="22"/>
          <w:szCs w:val="22"/>
        </w:rPr>
        <w:t>h</w:t>
      </w:r>
      <w:r w:rsidRPr="002B7937">
        <w:rPr>
          <w:rFonts w:ascii="Arial" w:hAnsi="Arial" w:cs="Arial"/>
          <w:sz w:val="22"/>
          <w:szCs w:val="22"/>
        </w:rPr>
        <w:t>istory and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physical</w:t>
      </w:r>
      <w:r w:rsidRPr="002B7937">
        <w:rPr>
          <w:rFonts w:ascii="Arial" w:hAnsi="Arial" w:cs="Arial"/>
          <w:spacing w:val="-3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examination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revealed</w:t>
      </w:r>
      <w:r w:rsidRPr="002B7937">
        <w:rPr>
          <w:rFonts w:ascii="Arial" w:hAnsi="Arial" w:cs="Arial"/>
          <w:spacing w:val="-3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an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autistic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spectrum</w:t>
      </w:r>
      <w:r w:rsidRPr="002B7937">
        <w:rPr>
          <w:rFonts w:ascii="Arial" w:hAnsi="Arial" w:cs="Arial"/>
          <w:spacing w:val="-3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disorder,</w:t>
      </w:r>
      <w:r w:rsidRPr="002B7937">
        <w:rPr>
          <w:rFonts w:ascii="Arial" w:hAnsi="Arial" w:cs="Arial"/>
          <w:spacing w:val="-3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microcephaly,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and stereotypical</w:t>
      </w:r>
      <w:r w:rsidRPr="002B7937">
        <w:rPr>
          <w:rFonts w:ascii="Arial" w:hAnsi="Arial" w:cs="Arial"/>
          <w:spacing w:val="-4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hand</w:t>
      </w:r>
      <w:r w:rsidRPr="002B7937">
        <w:rPr>
          <w:rFonts w:ascii="Arial" w:hAnsi="Arial" w:cs="Arial"/>
          <w:spacing w:val="-4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movements</w:t>
      </w:r>
      <w:r w:rsidRPr="002B7937">
        <w:rPr>
          <w:rFonts w:ascii="Arial" w:hAnsi="Arial" w:cs="Arial"/>
          <w:spacing w:val="-4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(also</w:t>
      </w:r>
      <w:r w:rsidRPr="002B7937">
        <w:rPr>
          <w:rFonts w:ascii="Arial" w:hAnsi="Arial" w:cs="Arial"/>
          <w:spacing w:val="-4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possibly</w:t>
      </w:r>
      <w:r w:rsidRPr="002B7937">
        <w:rPr>
          <w:rFonts w:ascii="Arial" w:hAnsi="Arial" w:cs="Arial"/>
          <w:spacing w:val="-4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seizures,</w:t>
      </w:r>
      <w:r w:rsidRPr="002B7937">
        <w:rPr>
          <w:rFonts w:ascii="Arial" w:hAnsi="Arial" w:cs="Arial"/>
          <w:spacing w:val="-4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ataxia,</w:t>
      </w:r>
      <w:r w:rsidRPr="002B7937">
        <w:rPr>
          <w:rFonts w:ascii="Arial" w:hAnsi="Arial" w:cs="Arial"/>
          <w:spacing w:val="-4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regressive</w:t>
      </w:r>
      <w:r w:rsidRPr="002B7937">
        <w:rPr>
          <w:rFonts w:ascii="Arial" w:hAnsi="Arial" w:cs="Arial"/>
          <w:spacing w:val="-4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language delay),</w:t>
      </w:r>
      <w:r w:rsidRPr="002B7937">
        <w:rPr>
          <w:rFonts w:ascii="Arial" w:hAnsi="Arial" w:cs="Arial"/>
          <w:spacing w:val="-19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all</w:t>
      </w:r>
      <w:r w:rsidRPr="002B7937">
        <w:rPr>
          <w:rFonts w:ascii="Arial" w:hAnsi="Arial" w:cs="Arial"/>
          <w:spacing w:val="-1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of</w:t>
      </w:r>
      <w:r w:rsidRPr="002B7937">
        <w:rPr>
          <w:rFonts w:ascii="Arial" w:hAnsi="Arial" w:cs="Arial"/>
          <w:spacing w:val="-1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which</w:t>
      </w:r>
      <w:r w:rsidRPr="002B7937">
        <w:rPr>
          <w:rFonts w:ascii="Arial" w:hAnsi="Arial" w:cs="Arial"/>
          <w:spacing w:val="-19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indicate</w:t>
      </w:r>
      <w:r w:rsidRPr="002B7937">
        <w:rPr>
          <w:rFonts w:ascii="Arial" w:hAnsi="Arial" w:cs="Arial"/>
          <w:spacing w:val="-1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1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possibility</w:t>
      </w:r>
      <w:r w:rsidRPr="002B7937">
        <w:rPr>
          <w:rFonts w:ascii="Arial" w:hAnsi="Arial" w:cs="Arial"/>
          <w:spacing w:val="-19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that</w:t>
      </w:r>
      <w:r w:rsidRPr="002B7937">
        <w:rPr>
          <w:rFonts w:ascii="Arial" w:hAnsi="Arial" w:cs="Arial"/>
          <w:spacing w:val="-19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she</w:t>
      </w:r>
      <w:r w:rsidRPr="002B7937">
        <w:rPr>
          <w:rFonts w:ascii="Arial" w:hAnsi="Arial" w:cs="Arial"/>
          <w:spacing w:val="-1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may</w:t>
      </w:r>
      <w:r w:rsidRPr="002B7937">
        <w:rPr>
          <w:rFonts w:ascii="Arial" w:hAnsi="Arial" w:cs="Arial"/>
          <w:spacing w:val="-19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have</w:t>
      </w:r>
      <w:r w:rsidRPr="002B7937">
        <w:rPr>
          <w:rFonts w:ascii="Arial" w:hAnsi="Arial" w:cs="Arial"/>
          <w:spacing w:val="-1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Rett</w:t>
      </w:r>
      <w:r w:rsidRPr="002B7937">
        <w:rPr>
          <w:rFonts w:ascii="Arial" w:hAnsi="Arial" w:cs="Arial"/>
          <w:spacing w:val="-1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sy</w:t>
      </w:r>
      <w:r w:rsidR="002B7937">
        <w:rPr>
          <w:rFonts w:ascii="Arial" w:hAnsi="Arial" w:cs="Arial"/>
          <w:sz w:val="22"/>
          <w:szCs w:val="22"/>
        </w:rPr>
        <w:t>n</w:t>
      </w:r>
      <w:r w:rsidRPr="002B7937">
        <w:rPr>
          <w:rFonts w:ascii="Arial" w:hAnsi="Arial" w:cs="Arial"/>
          <w:sz w:val="22"/>
          <w:szCs w:val="22"/>
        </w:rPr>
        <w:t>drome.</w:t>
      </w:r>
    </w:p>
    <w:p w14:paraId="5DBF4433" w14:textId="77777777" w:rsidR="00C60427" w:rsidRDefault="004A30DF" w:rsidP="00C60427">
      <w:pPr>
        <w:pStyle w:val="BodyText"/>
        <w:spacing w:before="211" w:line="276" w:lineRule="auto"/>
        <w:ind w:left="0" w:right="159"/>
        <w:rPr>
          <w:rFonts w:ascii="Arial" w:hAnsi="Arial" w:cs="Arial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>Rett syndrome is a neurodevelopmental disorder that</w:t>
      </w:r>
      <w:r w:rsidR="00C60427">
        <w:rPr>
          <w:rFonts w:ascii="Arial" w:hAnsi="Arial" w:cs="Arial"/>
          <w:sz w:val="22"/>
          <w:szCs w:val="22"/>
        </w:rPr>
        <w:t xml:space="preserve"> </w:t>
      </w:r>
      <w:r w:rsidR="00C60427" w:rsidRPr="002B7937">
        <w:rPr>
          <w:rFonts w:ascii="Arial" w:hAnsi="Arial" w:cs="Arial"/>
          <w:sz w:val="22"/>
          <w:szCs w:val="22"/>
        </w:rPr>
        <w:t>almost exclusively</w:t>
      </w:r>
      <w:r w:rsidRPr="002B7937">
        <w:rPr>
          <w:rFonts w:ascii="Arial" w:hAnsi="Arial" w:cs="Arial"/>
          <w:sz w:val="22"/>
          <w:szCs w:val="22"/>
        </w:rPr>
        <w:t xml:space="preserve"> affects </w:t>
      </w:r>
      <w:r w:rsidRPr="002B7937">
        <w:rPr>
          <w:rFonts w:ascii="Arial" w:hAnsi="Arial" w:cs="Arial"/>
          <w:sz w:val="22"/>
          <w:szCs w:val="22"/>
        </w:rPr>
        <w:t>girls. Early intervention and comprehensive life</w:t>
      </w:r>
      <w:r w:rsidRPr="002B7937">
        <w:rPr>
          <w:rFonts w:ascii="Cambria Math" w:hAnsi="Cambria Math" w:cs="Cambria Math"/>
          <w:sz w:val="22"/>
          <w:szCs w:val="22"/>
        </w:rPr>
        <w:t>‐</w:t>
      </w:r>
      <w:r w:rsidRPr="002B7937">
        <w:rPr>
          <w:rFonts w:ascii="Arial" w:hAnsi="Arial" w:cs="Arial"/>
          <w:sz w:val="22"/>
          <w:szCs w:val="22"/>
        </w:rPr>
        <w:t>long management of Rett syndrome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can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sign</w:t>
      </w:r>
      <w:r w:rsidRPr="002B7937">
        <w:rPr>
          <w:rFonts w:ascii="Arial" w:hAnsi="Arial" w:cs="Arial"/>
          <w:sz w:val="22"/>
          <w:szCs w:val="22"/>
        </w:rPr>
        <w:t>ificantly</w:t>
      </w:r>
      <w:r w:rsidRPr="002B7937">
        <w:rPr>
          <w:rFonts w:ascii="Arial" w:hAnsi="Arial" w:cs="Arial"/>
          <w:spacing w:val="-23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improve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23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health</w:t>
      </w:r>
      <w:r w:rsidRPr="002B7937">
        <w:rPr>
          <w:rFonts w:ascii="Arial" w:hAnsi="Arial" w:cs="Arial"/>
          <w:spacing w:val="-2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and</w:t>
      </w:r>
      <w:r w:rsidRPr="002B7937">
        <w:rPr>
          <w:rFonts w:ascii="Arial" w:hAnsi="Arial" w:cs="Arial"/>
          <w:spacing w:val="-23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longevity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of</w:t>
      </w:r>
      <w:r w:rsidRPr="002B7937">
        <w:rPr>
          <w:rFonts w:ascii="Arial" w:hAnsi="Arial" w:cs="Arial"/>
          <w:spacing w:val="-23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affected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individuals. I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feel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it</w:t>
      </w:r>
      <w:r w:rsidRPr="002B7937">
        <w:rPr>
          <w:rFonts w:ascii="Arial" w:hAnsi="Arial" w:cs="Arial"/>
          <w:spacing w:val="-3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medically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necessary</w:t>
      </w:r>
      <w:r w:rsidRPr="002B7937">
        <w:rPr>
          <w:rFonts w:ascii="Arial" w:hAnsi="Arial" w:cs="Arial"/>
          <w:spacing w:val="-3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to</w:t>
      </w:r>
      <w:r w:rsidRPr="002B7937">
        <w:rPr>
          <w:rFonts w:ascii="Arial" w:hAnsi="Arial" w:cs="Arial"/>
          <w:spacing w:val="-3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test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="00C60427">
        <w:rPr>
          <w:rFonts w:ascii="Arial" w:hAnsi="Arial" w:cs="Arial"/>
          <w:sz w:val="22"/>
          <w:szCs w:val="22"/>
        </w:rPr>
        <w:t>XXX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for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32"/>
          <w:sz w:val="22"/>
          <w:szCs w:val="22"/>
        </w:rPr>
        <w:t xml:space="preserve"> </w:t>
      </w:r>
      <w:r w:rsidRPr="00C60427">
        <w:rPr>
          <w:rFonts w:ascii="Arial" w:hAnsi="Arial" w:cs="Arial"/>
          <w:i/>
          <w:iCs/>
          <w:sz w:val="22"/>
          <w:szCs w:val="22"/>
        </w:rPr>
        <w:t>MECP2</w:t>
      </w:r>
      <w:r w:rsidRPr="002B7937">
        <w:rPr>
          <w:rFonts w:ascii="Arial" w:hAnsi="Arial" w:cs="Arial"/>
          <w:spacing w:val="-3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gene</w:t>
      </w:r>
      <w:r w:rsidRPr="002B7937">
        <w:rPr>
          <w:rFonts w:ascii="Arial" w:hAnsi="Arial" w:cs="Arial"/>
          <w:spacing w:val="-3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abnormality</w:t>
      </w:r>
      <w:r w:rsidRPr="002B7937">
        <w:rPr>
          <w:rFonts w:ascii="Arial" w:hAnsi="Arial" w:cs="Arial"/>
          <w:spacing w:val="-3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associated with Rett syndrome as her medical prognosis, proactive medical planning</w:t>
      </w:r>
      <w:r w:rsidR="00C60427">
        <w:rPr>
          <w:rFonts w:ascii="Arial" w:hAnsi="Arial" w:cs="Arial"/>
          <w:sz w:val="22"/>
          <w:szCs w:val="22"/>
        </w:rPr>
        <w:t>,</w:t>
      </w:r>
      <w:r w:rsidRPr="002B7937">
        <w:rPr>
          <w:rFonts w:ascii="Arial" w:hAnsi="Arial" w:cs="Arial"/>
          <w:sz w:val="22"/>
          <w:szCs w:val="22"/>
        </w:rPr>
        <w:t xml:space="preserve"> and educational planning will be significantly impacted by the result. </w:t>
      </w:r>
    </w:p>
    <w:p w14:paraId="053F8E97" w14:textId="07FD3932" w:rsidR="00892ABD" w:rsidRPr="002B7937" w:rsidRDefault="004A30DF" w:rsidP="00C60427">
      <w:pPr>
        <w:pStyle w:val="BodyText"/>
        <w:spacing w:before="211" w:line="276" w:lineRule="auto"/>
        <w:ind w:left="0" w:right="159"/>
        <w:rPr>
          <w:rFonts w:ascii="Arial" w:hAnsi="Arial" w:cs="Arial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>Making a diagnosis in this setting is important for a number of reasons. It establishes the natural</w:t>
      </w:r>
      <w:r w:rsidRPr="002B7937">
        <w:rPr>
          <w:rFonts w:ascii="Arial" w:hAnsi="Arial" w:cs="Arial"/>
          <w:spacing w:val="-2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hi</w:t>
      </w:r>
      <w:r w:rsidRPr="002B7937">
        <w:rPr>
          <w:rFonts w:ascii="Arial" w:hAnsi="Arial" w:cs="Arial"/>
          <w:sz w:val="22"/>
          <w:szCs w:val="22"/>
        </w:rPr>
        <w:t>story,</w:t>
      </w:r>
      <w:r w:rsidRPr="002B7937">
        <w:rPr>
          <w:rFonts w:ascii="Arial" w:hAnsi="Arial" w:cs="Arial"/>
          <w:spacing w:val="-2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management,</w:t>
      </w:r>
      <w:r w:rsidRPr="002B7937">
        <w:rPr>
          <w:rFonts w:ascii="Arial" w:hAnsi="Arial" w:cs="Arial"/>
          <w:spacing w:val="-2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and</w:t>
      </w:r>
      <w:r w:rsidRPr="002B7937">
        <w:rPr>
          <w:rFonts w:ascii="Arial" w:hAnsi="Arial" w:cs="Arial"/>
          <w:spacing w:val="-22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health</w:t>
      </w:r>
      <w:r w:rsidRPr="002B7937">
        <w:rPr>
          <w:rFonts w:ascii="Arial" w:hAnsi="Arial" w:cs="Arial"/>
          <w:spacing w:val="-2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supervision</w:t>
      </w:r>
      <w:r w:rsidRPr="002B7937">
        <w:rPr>
          <w:rFonts w:ascii="Arial" w:hAnsi="Arial" w:cs="Arial"/>
          <w:spacing w:val="-2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of</w:t>
      </w:r>
      <w:r w:rsidRPr="002B7937">
        <w:rPr>
          <w:rFonts w:ascii="Arial" w:hAnsi="Arial" w:cs="Arial"/>
          <w:spacing w:val="-2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2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child</w:t>
      </w:r>
      <w:r w:rsidRPr="002B7937">
        <w:rPr>
          <w:rFonts w:ascii="Arial" w:hAnsi="Arial" w:cs="Arial"/>
          <w:spacing w:val="-2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for</w:t>
      </w:r>
      <w:r w:rsidRPr="002B7937">
        <w:rPr>
          <w:rFonts w:ascii="Arial" w:hAnsi="Arial" w:cs="Arial"/>
          <w:spacing w:val="-21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2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family</w:t>
      </w:r>
      <w:r w:rsidRPr="002B7937">
        <w:rPr>
          <w:rFonts w:ascii="Arial" w:hAnsi="Arial" w:cs="Arial"/>
          <w:spacing w:val="-20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and pediatrician.</w:t>
      </w:r>
      <w:r w:rsidRPr="002B7937">
        <w:rPr>
          <w:rFonts w:ascii="Arial" w:hAnsi="Arial" w:cs="Arial"/>
          <w:spacing w:val="-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Establishing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diagnosis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also</w:t>
      </w:r>
      <w:r w:rsidRPr="002B7937">
        <w:rPr>
          <w:rFonts w:ascii="Arial" w:hAnsi="Arial" w:cs="Arial"/>
          <w:spacing w:val="-3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allows</w:t>
      </w:r>
      <w:r w:rsidRPr="002B7937">
        <w:rPr>
          <w:rFonts w:ascii="Arial" w:hAnsi="Arial" w:cs="Arial"/>
          <w:spacing w:val="-3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for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avoidance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of</w:t>
      </w:r>
      <w:r w:rsidRPr="002B7937">
        <w:rPr>
          <w:rFonts w:ascii="Arial" w:hAnsi="Arial" w:cs="Arial"/>
          <w:spacing w:val="-3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unnecessary laboratory</w:t>
      </w:r>
      <w:r w:rsidRPr="002B7937">
        <w:rPr>
          <w:rFonts w:ascii="Arial" w:hAnsi="Arial" w:cs="Arial"/>
          <w:spacing w:val="-27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tests</w:t>
      </w:r>
      <w:r w:rsidRPr="002B7937">
        <w:rPr>
          <w:rFonts w:ascii="Arial" w:hAnsi="Arial" w:cs="Arial"/>
          <w:spacing w:val="-27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and</w:t>
      </w:r>
      <w:r w:rsidRPr="002B7937">
        <w:rPr>
          <w:rFonts w:ascii="Arial" w:hAnsi="Arial" w:cs="Arial"/>
          <w:spacing w:val="-2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establishes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the</w:t>
      </w:r>
      <w:r w:rsidRPr="002B7937">
        <w:rPr>
          <w:rFonts w:ascii="Arial" w:hAnsi="Arial" w:cs="Arial"/>
          <w:spacing w:val="-27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appropriate</w:t>
      </w:r>
      <w:r w:rsidRPr="002B7937">
        <w:rPr>
          <w:rFonts w:ascii="Arial" w:hAnsi="Arial" w:cs="Arial"/>
          <w:spacing w:val="-2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avenue</w:t>
      </w:r>
      <w:r w:rsidRPr="002B7937">
        <w:rPr>
          <w:rFonts w:ascii="Arial" w:hAnsi="Arial" w:cs="Arial"/>
          <w:spacing w:val="-2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of</w:t>
      </w:r>
      <w:r w:rsidRPr="002B7937">
        <w:rPr>
          <w:rFonts w:ascii="Arial" w:hAnsi="Arial" w:cs="Arial"/>
          <w:spacing w:val="-2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evaluation.</w:t>
      </w:r>
      <w:r w:rsidRPr="002B7937">
        <w:rPr>
          <w:rFonts w:ascii="Arial" w:hAnsi="Arial" w:cs="Arial"/>
          <w:spacing w:val="13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In</w:t>
      </w:r>
      <w:r w:rsidRPr="002B7937">
        <w:rPr>
          <w:rFonts w:ascii="Arial" w:hAnsi="Arial" w:cs="Arial"/>
          <w:spacing w:val="-2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addition, the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detection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of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genetic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condition</w:t>
      </w:r>
      <w:r w:rsidR="00C60427">
        <w:rPr>
          <w:rFonts w:ascii="Arial" w:hAnsi="Arial" w:cs="Arial"/>
          <w:sz w:val="22"/>
          <w:szCs w:val="22"/>
        </w:rPr>
        <w:t>,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such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as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Rett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syndrome</w:t>
      </w:r>
      <w:r w:rsidR="00C60427">
        <w:rPr>
          <w:rFonts w:ascii="Arial" w:hAnsi="Arial" w:cs="Arial"/>
          <w:sz w:val="22"/>
          <w:szCs w:val="22"/>
        </w:rPr>
        <w:t>,</w:t>
      </w:r>
      <w:r w:rsidRPr="002B7937">
        <w:rPr>
          <w:rFonts w:ascii="Arial" w:hAnsi="Arial" w:cs="Arial"/>
          <w:spacing w:val="-24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may</w:t>
      </w:r>
      <w:r w:rsidRPr="002B7937">
        <w:rPr>
          <w:rFonts w:ascii="Arial" w:hAnsi="Arial" w:cs="Arial"/>
          <w:spacing w:val="-25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greatly</w:t>
      </w:r>
      <w:r w:rsidRPr="002B7937">
        <w:rPr>
          <w:rFonts w:ascii="Arial" w:hAnsi="Arial" w:cs="Arial"/>
          <w:spacing w:val="-26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influence family planning</w:t>
      </w:r>
      <w:r w:rsidRPr="002B7937">
        <w:rPr>
          <w:rFonts w:ascii="Arial" w:hAnsi="Arial" w:cs="Arial"/>
          <w:spacing w:val="-29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decisions.</w:t>
      </w:r>
    </w:p>
    <w:p w14:paraId="724DF425" w14:textId="55638A9F" w:rsidR="00892ABD" w:rsidRPr="002B7937" w:rsidRDefault="004A30DF" w:rsidP="00C60427">
      <w:pPr>
        <w:pStyle w:val="BodyText"/>
        <w:numPr>
          <w:ilvl w:val="0"/>
          <w:numId w:val="1"/>
        </w:numPr>
        <w:spacing w:before="185" w:line="276" w:lineRule="auto"/>
        <w:rPr>
          <w:rFonts w:ascii="Arial" w:hAnsi="Arial" w:cs="Arial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>CPT codes for MECP2 testing are 83891, 83898 x6, 83904 x5, 83909, 83912</w:t>
      </w:r>
    </w:p>
    <w:p w14:paraId="339C1F9C" w14:textId="6A589A71" w:rsidR="00892ABD" w:rsidRPr="002B7937" w:rsidRDefault="004A30DF" w:rsidP="00C60427">
      <w:pPr>
        <w:pStyle w:val="BodyText"/>
        <w:spacing w:before="191" w:line="276" w:lineRule="auto"/>
        <w:ind w:left="0" w:right="165"/>
        <w:rPr>
          <w:rFonts w:ascii="Arial" w:hAnsi="Arial" w:cs="Arial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 xml:space="preserve">Thank you for your assistance in approving this important testing for </w:t>
      </w:r>
      <w:r w:rsidR="00C60427">
        <w:rPr>
          <w:rFonts w:ascii="Arial" w:hAnsi="Arial" w:cs="Arial"/>
          <w:sz w:val="22"/>
          <w:szCs w:val="22"/>
        </w:rPr>
        <w:t>this patient</w:t>
      </w:r>
      <w:r w:rsidRPr="002B7937">
        <w:rPr>
          <w:rFonts w:ascii="Arial" w:hAnsi="Arial" w:cs="Arial"/>
          <w:sz w:val="22"/>
          <w:szCs w:val="22"/>
        </w:rPr>
        <w:t xml:space="preserve"> and her family.</w:t>
      </w:r>
      <w:r w:rsidRPr="002B7937">
        <w:rPr>
          <w:rFonts w:ascii="Arial" w:hAnsi="Arial" w:cs="Arial"/>
          <w:spacing w:val="-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Please</w:t>
      </w:r>
      <w:r w:rsidRPr="002B7937">
        <w:rPr>
          <w:rFonts w:ascii="Arial" w:hAnsi="Arial" w:cs="Arial"/>
          <w:spacing w:val="-37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do</w:t>
      </w:r>
      <w:r w:rsidRPr="002B7937">
        <w:rPr>
          <w:rFonts w:ascii="Arial" w:hAnsi="Arial" w:cs="Arial"/>
          <w:spacing w:val="-3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not</w:t>
      </w:r>
      <w:r w:rsidRPr="002B7937">
        <w:rPr>
          <w:rFonts w:ascii="Arial" w:hAnsi="Arial" w:cs="Arial"/>
          <w:spacing w:val="-3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hesitate</w:t>
      </w:r>
      <w:r w:rsidRPr="002B7937">
        <w:rPr>
          <w:rFonts w:ascii="Arial" w:hAnsi="Arial" w:cs="Arial"/>
          <w:spacing w:val="-3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to</w:t>
      </w:r>
      <w:r w:rsidRPr="002B7937">
        <w:rPr>
          <w:rFonts w:ascii="Arial" w:hAnsi="Arial" w:cs="Arial"/>
          <w:spacing w:val="-3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contact</w:t>
      </w:r>
      <w:r w:rsidRPr="002B7937">
        <w:rPr>
          <w:rFonts w:ascii="Arial" w:hAnsi="Arial" w:cs="Arial"/>
          <w:spacing w:val="-37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us</w:t>
      </w:r>
      <w:r w:rsidRPr="002B7937">
        <w:rPr>
          <w:rFonts w:ascii="Arial" w:hAnsi="Arial" w:cs="Arial"/>
          <w:spacing w:val="-3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at</w:t>
      </w:r>
      <w:r w:rsidRPr="002B7937">
        <w:rPr>
          <w:rFonts w:ascii="Arial" w:hAnsi="Arial" w:cs="Arial"/>
          <w:spacing w:val="-8"/>
          <w:sz w:val="22"/>
          <w:szCs w:val="22"/>
        </w:rPr>
        <w:t xml:space="preserve"> </w:t>
      </w:r>
      <w:r w:rsidR="00C60427">
        <w:rPr>
          <w:rFonts w:ascii="Arial" w:hAnsi="Arial" w:cs="Arial"/>
          <w:sz w:val="22"/>
          <w:szCs w:val="22"/>
        </w:rPr>
        <w:t xml:space="preserve">(XXX) XXX-XXXX </w:t>
      </w:r>
      <w:r w:rsidRPr="002B7937">
        <w:rPr>
          <w:rFonts w:ascii="Arial" w:hAnsi="Arial" w:cs="Arial"/>
          <w:spacing w:val="-37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with</w:t>
      </w:r>
      <w:r w:rsidRPr="002B7937">
        <w:rPr>
          <w:rFonts w:ascii="Arial" w:hAnsi="Arial" w:cs="Arial"/>
          <w:spacing w:val="-3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any</w:t>
      </w:r>
      <w:r w:rsidRPr="002B7937">
        <w:rPr>
          <w:rFonts w:ascii="Arial" w:hAnsi="Arial" w:cs="Arial"/>
          <w:spacing w:val="-38"/>
          <w:sz w:val="22"/>
          <w:szCs w:val="22"/>
        </w:rPr>
        <w:t xml:space="preserve"> </w:t>
      </w:r>
      <w:r w:rsidRPr="002B7937">
        <w:rPr>
          <w:rFonts w:ascii="Arial" w:hAnsi="Arial" w:cs="Arial"/>
          <w:sz w:val="22"/>
          <w:szCs w:val="22"/>
        </w:rPr>
        <w:t>questions.</w:t>
      </w:r>
    </w:p>
    <w:p w14:paraId="40E421B2" w14:textId="77777777" w:rsidR="00892ABD" w:rsidRPr="002B7937" w:rsidRDefault="00892ABD" w:rsidP="002B7937">
      <w:pPr>
        <w:pStyle w:val="BodyText"/>
        <w:spacing w:before="4" w:line="360" w:lineRule="auto"/>
        <w:ind w:left="0"/>
        <w:rPr>
          <w:rFonts w:ascii="Arial" w:hAnsi="Arial" w:cs="Arial"/>
          <w:sz w:val="22"/>
          <w:szCs w:val="22"/>
        </w:rPr>
      </w:pPr>
    </w:p>
    <w:p w14:paraId="0AED7053" w14:textId="77777777" w:rsidR="00892ABD" w:rsidRPr="002B7937" w:rsidRDefault="004A30DF" w:rsidP="0006767C">
      <w:pPr>
        <w:pStyle w:val="BodyTex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2B7937">
        <w:rPr>
          <w:rFonts w:ascii="Arial" w:hAnsi="Arial" w:cs="Arial"/>
          <w:sz w:val="22"/>
          <w:szCs w:val="22"/>
        </w:rPr>
        <w:t>Sincerely,</w:t>
      </w:r>
    </w:p>
    <w:sectPr w:rsidR="00892ABD" w:rsidRPr="002B7937" w:rsidSect="002B7937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5FF5A" w14:textId="77777777" w:rsidR="004A30DF" w:rsidRDefault="004A30DF" w:rsidP="00C60427">
      <w:r>
        <w:separator/>
      </w:r>
    </w:p>
  </w:endnote>
  <w:endnote w:type="continuationSeparator" w:id="0">
    <w:p w14:paraId="7A557662" w14:textId="77777777" w:rsidR="004A30DF" w:rsidRDefault="004A30DF" w:rsidP="00C6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9396" w14:textId="05F24247" w:rsidR="00C60427" w:rsidRPr="00C60427" w:rsidRDefault="00C60427">
    <w:pPr>
      <w:pStyle w:val="Footer"/>
      <w:rPr>
        <w:rFonts w:ascii="Arial" w:hAnsi="Arial" w:cs="Arial"/>
        <w:sz w:val="18"/>
        <w:szCs w:val="18"/>
      </w:rPr>
    </w:pPr>
    <w:r w:rsidRPr="00C60427">
      <w:rPr>
        <w:rFonts w:ascii="Arial" w:hAnsi="Arial" w:cs="Arial"/>
        <w:sz w:val="18"/>
        <w:szCs w:val="18"/>
      </w:rPr>
      <w:t>Medical Home Portal – November 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8E4D" w14:textId="77777777" w:rsidR="004A30DF" w:rsidRDefault="004A30DF" w:rsidP="00C60427">
      <w:r>
        <w:separator/>
      </w:r>
    </w:p>
  </w:footnote>
  <w:footnote w:type="continuationSeparator" w:id="0">
    <w:p w14:paraId="59B70228" w14:textId="77777777" w:rsidR="004A30DF" w:rsidRDefault="004A30DF" w:rsidP="00C6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314B"/>
    <w:multiLevelType w:val="hybridMultilevel"/>
    <w:tmpl w:val="87B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BD"/>
    <w:rsid w:val="0006767C"/>
    <w:rsid w:val="002B7937"/>
    <w:rsid w:val="004A30DF"/>
    <w:rsid w:val="00892ABD"/>
    <w:rsid w:val="00A3380E"/>
    <w:rsid w:val="00A87E72"/>
    <w:rsid w:val="00C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2627"/>
  <w15:docId w15:val="{8C78CC5F-24CB-9444-8380-738A306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2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C6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2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PEDS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Ltr_Med_Nec_Rett_syndrome_MECP2.doc</dc:title>
  <dc:creator>ALROMEO</dc:creator>
  <cp:lastModifiedBy>Dale Herring</cp:lastModifiedBy>
  <cp:revision>2</cp:revision>
  <dcterms:created xsi:type="dcterms:W3CDTF">2020-11-10T03:10:00Z</dcterms:created>
  <dcterms:modified xsi:type="dcterms:W3CDTF">2020-11-10T03:10:00Z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